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1AD2C6C8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1A37E119" w14:textId="75890CE5" w:rsidR="00496D19" w:rsidRPr="009551C7" w:rsidRDefault="00EB4CF4" w:rsidP="00634B63">
            <w:r>
              <w:t>2018-</w:t>
            </w:r>
            <w:r w:rsidR="00833BA2">
              <w:t>11-08</w:t>
            </w:r>
          </w:p>
        </w:tc>
        <w:tc>
          <w:tcPr>
            <w:tcW w:w="2478" w:type="dxa"/>
            <w:vAlign w:val="bottom"/>
          </w:tcPr>
          <w:p w14:paraId="6CC348F5" w14:textId="77777777" w:rsidR="00496D19" w:rsidRPr="009551C7" w:rsidRDefault="00496D19" w:rsidP="0004556D"/>
        </w:tc>
      </w:tr>
      <w:tr w:rsidR="0004556D" w:rsidRPr="009551C7" w14:paraId="4A74476C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2320B02A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3812F601" w14:textId="77777777" w:rsidR="0004556D" w:rsidRPr="009551C7" w:rsidRDefault="0004556D" w:rsidP="0004556D"/>
        </w:tc>
      </w:tr>
    </w:tbl>
    <w:p w14:paraId="4FFB20CD" w14:textId="2549389F" w:rsidR="00EB4CF4" w:rsidRPr="00AD5942" w:rsidRDefault="00AD5942" w:rsidP="00AD5942">
      <w:pPr>
        <w:pStyle w:val="Rubrik1"/>
      </w:pPr>
      <w:r>
        <w:t>Assemblin installerar multidisciplinärt åt Volvos ägare</w:t>
      </w:r>
    </w:p>
    <w:p w14:paraId="5D61E31B" w14:textId="77777777" w:rsidR="00833BA2" w:rsidRPr="003F46A2" w:rsidRDefault="00833BA2" w:rsidP="00833BA2">
      <w:pPr>
        <w:pStyle w:val="Rubrik2"/>
        <w:rPr>
          <w:lang w:val="sv-SE"/>
        </w:rPr>
      </w:pPr>
      <w:r w:rsidRPr="003F46A2">
        <w:rPr>
          <w:lang w:val="sv-SE"/>
        </w:rPr>
        <w:t xml:space="preserve">Assemblin bidrar med installationer för värme, sanitet, kyla, sprinkler och automation i Volvos ägare </w:t>
      </w:r>
      <w:proofErr w:type="spellStart"/>
      <w:r w:rsidRPr="003F46A2">
        <w:rPr>
          <w:lang w:val="sv-SE"/>
        </w:rPr>
        <w:t>Geelys</w:t>
      </w:r>
      <w:proofErr w:type="spellEnd"/>
      <w:r w:rsidRPr="003F46A2">
        <w:rPr>
          <w:lang w:val="sv-SE"/>
        </w:rPr>
        <w:t xml:space="preserve"> nya kontorsbyggnad i innovationshubben </w:t>
      </w:r>
      <w:proofErr w:type="spellStart"/>
      <w:r w:rsidRPr="003F46A2">
        <w:rPr>
          <w:lang w:val="sv-SE"/>
        </w:rPr>
        <w:t>Lindholmen</w:t>
      </w:r>
      <w:proofErr w:type="spellEnd"/>
      <w:r w:rsidRPr="003F46A2">
        <w:rPr>
          <w:lang w:val="sv-SE"/>
        </w:rPr>
        <w:t xml:space="preserve"> i Göteborg. </w:t>
      </w:r>
    </w:p>
    <w:p w14:paraId="0F527587" w14:textId="77777777" w:rsidR="00833BA2" w:rsidRDefault="00833BA2" w:rsidP="00833BA2"/>
    <w:p w14:paraId="6973730A" w14:textId="1F3FAC3A" w:rsidR="00833BA2" w:rsidRDefault="00833BA2" w:rsidP="00833BA2">
      <w:proofErr w:type="spellStart"/>
      <w:r>
        <w:t>Geely</w:t>
      </w:r>
      <w:proofErr w:type="spellEnd"/>
      <w:r>
        <w:t xml:space="preserve"> har stora</w:t>
      </w:r>
      <w:r w:rsidRPr="002533F9">
        <w:t xml:space="preserve"> planer för sitt Innovation Centre på </w:t>
      </w:r>
      <w:proofErr w:type="spellStart"/>
      <w:r w:rsidRPr="002533F9">
        <w:t>Lindholmen</w:t>
      </w:r>
      <w:proofErr w:type="spellEnd"/>
      <w:r w:rsidRPr="002533F9">
        <w:t xml:space="preserve">. Här kommer besökaren möta en oväntad kombination av restauranger, hotell, kaféer och butiker, förutom kontor och lokaler för konferenser och evenemang. Nu påbörjas den första etappen i det gigantiska projektet där Assemblin bidrar med installationer för </w:t>
      </w:r>
      <w:r w:rsidR="009A7617">
        <w:t>värme, sanitet</w:t>
      </w:r>
      <w:r w:rsidRPr="002533F9">
        <w:t xml:space="preserve">, </w:t>
      </w:r>
      <w:r>
        <w:t xml:space="preserve">kyla, </w:t>
      </w:r>
      <w:r w:rsidRPr="002533F9">
        <w:t xml:space="preserve">sprinkler och automation i en kontorsbyggnad i åtta plan samt garage. </w:t>
      </w:r>
      <w:r>
        <w:t>B</w:t>
      </w:r>
      <w:r w:rsidRPr="002533F9">
        <w:t>eställare är BRA Bygg</w:t>
      </w:r>
      <w:r w:rsidR="008F6A26">
        <w:t xml:space="preserve">. </w:t>
      </w:r>
    </w:p>
    <w:p w14:paraId="0D112CEA" w14:textId="30F04A8A" w:rsidR="00833BA2" w:rsidRPr="002533F9" w:rsidRDefault="00833BA2" w:rsidP="00833BA2">
      <w:r>
        <w:t>– Att vi valt Assemblin som samarbetspartner beror främst på bra referenser och</w:t>
      </w:r>
      <w:r w:rsidR="009A7617">
        <w:t xml:space="preserve"> att</w:t>
      </w:r>
      <w:r>
        <w:t xml:space="preserve"> vi har fått ett gott intryck av</w:t>
      </w:r>
      <w:r w:rsidRPr="00460CE3">
        <w:t xml:space="preserve"> </w:t>
      </w:r>
      <w:r>
        <w:t>deras medarbetare</w:t>
      </w:r>
      <w:r w:rsidR="009A7617">
        <w:t xml:space="preserve">. </w:t>
      </w:r>
      <w:r w:rsidR="009A7617">
        <w:t>Assemblin lämnade äve</w:t>
      </w:r>
      <w:r w:rsidR="009A7617">
        <w:t>n det mest fördelaktiga anbudet</w:t>
      </w:r>
      <w:r>
        <w:t>, säger Daniel Bille, projektledare vid BRA Bygg</w:t>
      </w:r>
      <w:r w:rsidRPr="002533F9">
        <w:t xml:space="preserve">. </w:t>
      </w:r>
    </w:p>
    <w:p w14:paraId="66F4BE29" w14:textId="5A8C9E11" w:rsidR="00833BA2" w:rsidRDefault="00833BA2" w:rsidP="00833BA2"/>
    <w:p w14:paraId="5F98C87E" w14:textId="15BDAB12" w:rsidR="00AD5942" w:rsidRDefault="00AD5942" w:rsidP="00AD5942">
      <w:pPr>
        <w:pStyle w:val="Rubrik2"/>
      </w:pPr>
      <w:r>
        <w:t xml:space="preserve">Betydelsefull etablering i Göteborg </w:t>
      </w:r>
    </w:p>
    <w:p w14:paraId="0C1867A0" w14:textId="456D53BA" w:rsidR="00833BA2" w:rsidRPr="008F6A26" w:rsidRDefault="00833BA2" w:rsidP="00833BA2">
      <w:pPr>
        <w:rPr>
          <w:rFonts w:ascii="Calibri" w:eastAsia="Times New Roman" w:hAnsi="Calibri"/>
          <w:szCs w:val="22"/>
          <w:lang w:eastAsia="en-US"/>
        </w:rPr>
      </w:pPr>
      <w:r>
        <w:rPr>
          <w:rFonts w:eastAsia="Times New Roman"/>
        </w:rPr>
        <w:t>Projektet blir en utmaning</w:t>
      </w:r>
      <w:r w:rsidR="00AD594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AD5942">
        <w:rPr>
          <w:rFonts w:eastAsia="Times New Roman"/>
        </w:rPr>
        <w:t>där</w:t>
      </w:r>
      <w:r>
        <w:rPr>
          <w:rFonts w:eastAsia="Times New Roman"/>
        </w:rPr>
        <w:t xml:space="preserve"> </w:t>
      </w:r>
      <w:r w:rsidR="00AD5942">
        <w:rPr>
          <w:rFonts w:eastAsia="Times New Roman"/>
        </w:rPr>
        <w:t>Assemblin får möjlighet att visa vad man går för</w:t>
      </w:r>
      <w:r>
        <w:rPr>
          <w:rFonts w:eastAsia="Times New Roman"/>
        </w:rPr>
        <w:t xml:space="preserve">, konstaterar filialchef Patrik Hellgård vid Assemblin VS i Göteborg. </w:t>
      </w:r>
    </w:p>
    <w:p w14:paraId="1F4C27BD" w14:textId="77E5684B" w:rsidR="00833BA2" w:rsidRDefault="00833BA2" w:rsidP="00833BA2">
      <w:pPr>
        <w:rPr>
          <w:rFonts w:ascii="Calibri" w:eastAsia="Times New Roman" w:hAnsi="Calibri"/>
          <w:szCs w:val="22"/>
          <w:lang w:eastAsia="en-US"/>
        </w:rPr>
      </w:pPr>
      <w:r>
        <w:t xml:space="preserve">– </w:t>
      </w:r>
      <w:r>
        <w:rPr>
          <w:rFonts w:eastAsia="Times New Roman"/>
        </w:rPr>
        <w:t xml:space="preserve">Vi ser fram emot ett spännande projekt där vi får vara en del av </w:t>
      </w:r>
      <w:proofErr w:type="spellStart"/>
      <w:r>
        <w:rPr>
          <w:rFonts w:eastAsia="Times New Roman"/>
        </w:rPr>
        <w:t>Geelys</w:t>
      </w:r>
      <w:proofErr w:type="spellEnd"/>
      <w:r>
        <w:rPr>
          <w:rFonts w:eastAsia="Times New Roman"/>
        </w:rPr>
        <w:t xml:space="preserve"> etablering</w:t>
      </w:r>
      <w:r w:rsidR="00AD5942">
        <w:rPr>
          <w:rFonts w:eastAsia="Times New Roman"/>
        </w:rPr>
        <w:t>,</w:t>
      </w:r>
      <w:r>
        <w:rPr>
          <w:rFonts w:eastAsia="Times New Roman"/>
        </w:rPr>
        <w:t xml:space="preserve"> som är så betydelsefull för Göteborg. Genom projektet bygger vi vidare på vår relation med BRA Bygg, som vi ser som en mycket viktig affärspartner. </w:t>
      </w:r>
    </w:p>
    <w:p w14:paraId="479D437E" w14:textId="5B233EF9" w:rsidR="00833BA2" w:rsidRDefault="00833BA2" w:rsidP="00833BA2">
      <w:pPr>
        <w:spacing w:line="240" w:lineRule="auto"/>
      </w:pPr>
    </w:p>
    <w:p w14:paraId="7233C486" w14:textId="410AE002" w:rsidR="00AD5942" w:rsidRDefault="00A963A0" w:rsidP="00A963A0">
      <w:pPr>
        <w:pStyle w:val="Rubrik2"/>
      </w:pPr>
      <w:r>
        <w:t>Uppfyller krav för automationsuppdrag</w:t>
      </w:r>
    </w:p>
    <w:p w14:paraId="7F074F90" w14:textId="7C4CBFE8" w:rsidR="00833BA2" w:rsidRPr="007D49BA" w:rsidRDefault="00833BA2" w:rsidP="00833BA2">
      <w:pPr>
        <w:spacing w:line="240" w:lineRule="auto"/>
      </w:pPr>
      <w:r w:rsidRPr="00C81F96">
        <w:t>Jonathan Wik</w:t>
      </w:r>
      <w:r>
        <w:t>, tekniker vid Assemblin El som levererar automationslösningen, berättar att produktionsfasen i form av PLC-programmering påbörjas i vinter.</w:t>
      </w:r>
      <w:r>
        <w:br/>
      </w:r>
      <w:r>
        <w:t>– Sedan följer u</w:t>
      </w:r>
      <w:r w:rsidRPr="00C81F96">
        <w:t>tveckling och design</w:t>
      </w:r>
      <w:r>
        <w:t xml:space="preserve"> av SCADA</w:t>
      </w:r>
      <w:r w:rsidR="00AD5942">
        <w:t>,</w:t>
      </w:r>
      <w:r>
        <w:t xml:space="preserve"> som sker u</w:t>
      </w:r>
      <w:bookmarkStart w:id="0" w:name="_GoBack"/>
      <w:bookmarkEnd w:id="0"/>
      <w:r>
        <w:t>nder våren 2019</w:t>
      </w:r>
      <w:r w:rsidRPr="00C81F96">
        <w:t>. När BRA Bygg valde oss som samarbetspartner var kravet att de tekniska systemen skulle möjliggöra flexibilitet och utbyggnadsmöjlig</w:t>
      </w:r>
      <w:r>
        <w:t>het, vilket Assemblin kan erbjuda.</w:t>
      </w:r>
    </w:p>
    <w:p w14:paraId="3CF9AD3C" w14:textId="2DB1092D" w:rsidR="002533F9" w:rsidRDefault="002533F9" w:rsidP="002533F9"/>
    <w:p w14:paraId="58EE8EC6" w14:textId="77777777" w:rsidR="00833BA2" w:rsidRPr="00AD5942" w:rsidRDefault="00833BA2" w:rsidP="00AD5942">
      <w:pPr>
        <w:pStyle w:val="Rubrik2"/>
      </w:pPr>
      <w:r w:rsidRPr="00AD5942">
        <w:t xml:space="preserve">För </w:t>
      </w:r>
      <w:proofErr w:type="spellStart"/>
      <w:r w:rsidRPr="00AD5942">
        <w:t>mer</w:t>
      </w:r>
      <w:proofErr w:type="spellEnd"/>
      <w:r w:rsidRPr="00AD5942">
        <w:t xml:space="preserve"> </w:t>
      </w:r>
      <w:proofErr w:type="spellStart"/>
      <w:r w:rsidRPr="00AD5942">
        <w:t>information</w:t>
      </w:r>
      <w:proofErr w:type="spellEnd"/>
      <w:r w:rsidRPr="00AD5942">
        <w:t xml:space="preserve"> </w:t>
      </w:r>
      <w:proofErr w:type="spellStart"/>
      <w:r w:rsidRPr="00AD5942">
        <w:t>kontakta</w:t>
      </w:r>
      <w:proofErr w:type="spellEnd"/>
      <w:r w:rsidRPr="00AD5942">
        <w:t xml:space="preserve">: </w:t>
      </w:r>
    </w:p>
    <w:p w14:paraId="52E817DF" w14:textId="77777777" w:rsidR="00833BA2" w:rsidRPr="000471F6" w:rsidRDefault="00833BA2" w:rsidP="00833BA2">
      <w:pPr>
        <w:rPr>
          <w:rFonts w:ascii="Calibri" w:eastAsia="Times New Roman" w:hAnsi="Calibri"/>
          <w:szCs w:val="22"/>
          <w:lang w:eastAsia="en-US"/>
        </w:rPr>
      </w:pPr>
      <w:r>
        <w:t xml:space="preserve">Patrik Hellgård, </w:t>
      </w:r>
      <w:r>
        <w:rPr>
          <w:rFonts w:eastAsia="Times New Roman"/>
        </w:rPr>
        <w:t>filialchef Assemblin VS i Göteborg, 010-475 20 70, patrik.hellgard@assemblin.se.</w:t>
      </w:r>
    </w:p>
    <w:p w14:paraId="2CE8ACF7" w14:textId="77777777" w:rsidR="00833BA2" w:rsidRPr="00AD5942" w:rsidRDefault="00833BA2" w:rsidP="00833BA2">
      <w:r w:rsidRPr="00AD5942">
        <w:t>Peter Wallin, filialchef Assemblin Automation i Göteborg, 010-472 48 80, peter.wallin@assemblin.se</w:t>
      </w:r>
    </w:p>
    <w:p w14:paraId="5E668785" w14:textId="77777777" w:rsidR="002533F9" w:rsidRPr="002533F9" w:rsidRDefault="002533F9" w:rsidP="002533F9"/>
    <w:p w14:paraId="5656DCC2" w14:textId="05ADEFB3" w:rsidR="00CD7616" w:rsidRDefault="002533F9" w:rsidP="002533F9">
      <w:proofErr w:type="spellStart"/>
      <w:r w:rsidRPr="00AD5942">
        <w:rPr>
          <w:rStyle w:val="Rubrik2Char"/>
        </w:rPr>
        <w:t>Illustration</w:t>
      </w:r>
      <w:proofErr w:type="spellEnd"/>
      <w:r w:rsidRPr="00AD5942">
        <w:rPr>
          <w:rStyle w:val="Rubrik2Char"/>
        </w:rPr>
        <w:t xml:space="preserve">: </w:t>
      </w:r>
      <w:r w:rsidRPr="00AD5942">
        <w:rPr>
          <w:rStyle w:val="Rubrik2Char"/>
        </w:rPr>
        <w:br/>
      </w:r>
      <w:r w:rsidRPr="002533F9">
        <w:t>Arkitektbyrån Design, vy från Lindholmsallén.</w:t>
      </w:r>
    </w:p>
    <w:p w14:paraId="1D911632" w14:textId="77777777" w:rsidR="002533F9" w:rsidRPr="00556531" w:rsidRDefault="002533F9" w:rsidP="002533F9">
      <w:pPr>
        <w:rPr>
          <w:rStyle w:val="Rubrik2Char"/>
          <w:lang w:val="sv-SE"/>
        </w:rPr>
      </w:pPr>
    </w:p>
    <w:p w14:paraId="4B2A4CD7" w14:textId="72744D2A" w:rsidR="00981CD6" w:rsidRDefault="00981CD6" w:rsidP="00981CD6">
      <w:proofErr w:type="spellStart"/>
      <w:r w:rsidRPr="00AD5942">
        <w:rPr>
          <w:rStyle w:val="Rubrik2Char"/>
        </w:rPr>
        <w:t>Om</w:t>
      </w:r>
      <w:proofErr w:type="spellEnd"/>
      <w:r w:rsidRPr="00AD5942">
        <w:rPr>
          <w:rStyle w:val="Rubrik2Char"/>
        </w:rPr>
        <w:t xml:space="preserve"> Assemblin</w:t>
      </w:r>
      <w:r w:rsidRPr="00AD5942">
        <w:rPr>
          <w:rStyle w:val="Rubrik2Char"/>
        </w:rPr>
        <w:br/>
      </w:r>
      <w:r w:rsidRPr="005853D6">
        <w:t>Assemblin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</w:t>
      </w:r>
      <w:r w:rsidR="00833BA2">
        <w:t xml:space="preserve"> </w:t>
      </w:r>
      <w:r w:rsidRPr="005853D6">
        <w:t>styrka. Vår omsättning är 8,2 miljarder kronor och vi har 5 700 medarbetare på 100 orter i Norden.</w:t>
      </w:r>
      <w:r>
        <w:t xml:space="preserve"> </w:t>
      </w:r>
    </w:p>
    <w:p w14:paraId="30D2AA0D" w14:textId="77777777" w:rsidR="00981CD6" w:rsidRDefault="00981CD6" w:rsidP="00981CD6"/>
    <w:p w14:paraId="1CD27550" w14:textId="42C9E2AF" w:rsidR="00981CD6" w:rsidRPr="005853D6" w:rsidRDefault="00981CD6" w:rsidP="00981CD6">
      <w:r w:rsidRPr="005853D6">
        <w:t xml:space="preserve">Vill du veta mer? Besök assemblin.se </w:t>
      </w:r>
    </w:p>
    <w:p w14:paraId="04D55A6C" w14:textId="5FCCB435" w:rsidR="00610019" w:rsidRPr="00AD5942" w:rsidRDefault="00610019" w:rsidP="00981CD6">
      <w:pPr>
        <w:pStyle w:val="Rubrik2"/>
      </w:pPr>
    </w:p>
    <w:sectPr w:rsidR="00610019" w:rsidRPr="00AD5942" w:rsidSect="00610019">
      <w:footerReference w:type="default" r:id="rId7"/>
      <w:headerReference w:type="first" r:id="rId8"/>
      <w:footerReference w:type="first" r:id="rId9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6E88" w14:textId="77777777" w:rsidR="006E608A" w:rsidRDefault="006E608A" w:rsidP="00BF52E0">
      <w:pPr>
        <w:spacing w:line="240" w:lineRule="auto"/>
      </w:pPr>
      <w:r>
        <w:separator/>
      </w:r>
    </w:p>
  </w:endnote>
  <w:endnote w:type="continuationSeparator" w:id="0">
    <w:p w14:paraId="3233B687" w14:textId="77777777" w:rsidR="006E608A" w:rsidRDefault="006E608A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8934" w14:textId="77777777" w:rsidR="004D70F4" w:rsidRPr="00EC76CF" w:rsidRDefault="004D70F4" w:rsidP="00DB37C0">
    <w:pPr>
      <w:pStyle w:val="Sidfot"/>
      <w:rPr>
        <w:b/>
        <w:lang w:val="de-DE"/>
      </w:rPr>
    </w:pPr>
    <w:r w:rsidRPr="00EC76CF">
      <w:rPr>
        <w:b/>
        <w:lang w:val="de-DE"/>
      </w:rPr>
      <w:t>Assemblin AB</w:t>
    </w:r>
  </w:p>
  <w:p w14:paraId="5D30703F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64F115B" w14:textId="62731FCA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833BA2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833BA2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E7FE" w14:textId="77777777" w:rsidR="004D70F4" w:rsidRPr="00B30235" w:rsidRDefault="004D70F4" w:rsidP="00DB37C0">
    <w:pPr>
      <w:pStyle w:val="Sidfot"/>
      <w:rPr>
        <w:b/>
      </w:rPr>
    </w:pPr>
    <w:r w:rsidRPr="00B30235">
      <w:rPr>
        <w:b/>
      </w:rPr>
      <w:t>Assemblin AB</w:t>
    </w:r>
  </w:p>
  <w:p w14:paraId="61A9AFF0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45CF6F61" w14:textId="382E6436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A963A0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A963A0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8B09" w14:textId="77777777" w:rsidR="006E608A" w:rsidRDefault="006E608A" w:rsidP="00BF52E0">
      <w:pPr>
        <w:spacing w:line="240" w:lineRule="auto"/>
      </w:pPr>
      <w:r>
        <w:separator/>
      </w:r>
    </w:p>
  </w:footnote>
  <w:footnote w:type="continuationSeparator" w:id="0">
    <w:p w14:paraId="1112DFAD" w14:textId="77777777" w:rsidR="006E608A" w:rsidRDefault="006E608A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A5E6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69F15366" wp14:editId="6A1965EA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6B67B77E" wp14:editId="04F755C9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1FA2C0FC" wp14:editId="41D24988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A9D7128"/>
    <w:multiLevelType w:val="hybridMultilevel"/>
    <w:tmpl w:val="51BACFE8"/>
    <w:lvl w:ilvl="0" w:tplc="80D8422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65B"/>
    <w:multiLevelType w:val="hybridMultilevel"/>
    <w:tmpl w:val="E58E208E"/>
    <w:lvl w:ilvl="0" w:tplc="81F62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1672"/>
    <w:multiLevelType w:val="hybridMultilevel"/>
    <w:tmpl w:val="6A9E9AD2"/>
    <w:lvl w:ilvl="0" w:tplc="1978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59AC"/>
    <w:multiLevelType w:val="hybridMultilevel"/>
    <w:tmpl w:val="07F21080"/>
    <w:lvl w:ilvl="0" w:tplc="84CE613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556D"/>
    <w:rsid w:val="00056E6A"/>
    <w:rsid w:val="00076300"/>
    <w:rsid w:val="000871B4"/>
    <w:rsid w:val="000A057F"/>
    <w:rsid w:val="00112A8C"/>
    <w:rsid w:val="001203B3"/>
    <w:rsid w:val="0014421D"/>
    <w:rsid w:val="0016190A"/>
    <w:rsid w:val="0019186B"/>
    <w:rsid w:val="001F54AA"/>
    <w:rsid w:val="001F57D6"/>
    <w:rsid w:val="00217C59"/>
    <w:rsid w:val="002258CA"/>
    <w:rsid w:val="002318E3"/>
    <w:rsid w:val="00234445"/>
    <w:rsid w:val="002533F9"/>
    <w:rsid w:val="002A0290"/>
    <w:rsid w:val="0030290E"/>
    <w:rsid w:val="00360E01"/>
    <w:rsid w:val="003B380A"/>
    <w:rsid w:val="003D2A99"/>
    <w:rsid w:val="003E2195"/>
    <w:rsid w:val="003F1141"/>
    <w:rsid w:val="00401F2F"/>
    <w:rsid w:val="00460974"/>
    <w:rsid w:val="00496D19"/>
    <w:rsid w:val="004D70F4"/>
    <w:rsid w:val="0053729A"/>
    <w:rsid w:val="00556531"/>
    <w:rsid w:val="00587887"/>
    <w:rsid w:val="005B0859"/>
    <w:rsid w:val="005B223C"/>
    <w:rsid w:val="005C584A"/>
    <w:rsid w:val="005E1581"/>
    <w:rsid w:val="005F0F54"/>
    <w:rsid w:val="00610019"/>
    <w:rsid w:val="00617998"/>
    <w:rsid w:val="00633779"/>
    <w:rsid w:val="00634B63"/>
    <w:rsid w:val="006910A0"/>
    <w:rsid w:val="006938E8"/>
    <w:rsid w:val="006B067F"/>
    <w:rsid w:val="006E608A"/>
    <w:rsid w:val="00763085"/>
    <w:rsid w:val="007C357C"/>
    <w:rsid w:val="008024FD"/>
    <w:rsid w:val="00814D11"/>
    <w:rsid w:val="00827B3D"/>
    <w:rsid w:val="00833BA2"/>
    <w:rsid w:val="00837701"/>
    <w:rsid w:val="00840C8B"/>
    <w:rsid w:val="008A6E90"/>
    <w:rsid w:val="008D049A"/>
    <w:rsid w:val="008F2A25"/>
    <w:rsid w:val="008F6A26"/>
    <w:rsid w:val="00931DDC"/>
    <w:rsid w:val="009551C7"/>
    <w:rsid w:val="00981CD6"/>
    <w:rsid w:val="009A148E"/>
    <w:rsid w:val="009A7617"/>
    <w:rsid w:val="009C2F0D"/>
    <w:rsid w:val="009D314C"/>
    <w:rsid w:val="009E6476"/>
    <w:rsid w:val="00A2380B"/>
    <w:rsid w:val="00A963A0"/>
    <w:rsid w:val="00AB4DEA"/>
    <w:rsid w:val="00AB791C"/>
    <w:rsid w:val="00AD2C76"/>
    <w:rsid w:val="00AD5942"/>
    <w:rsid w:val="00AD5F89"/>
    <w:rsid w:val="00B21578"/>
    <w:rsid w:val="00B23518"/>
    <w:rsid w:val="00B30235"/>
    <w:rsid w:val="00B42DAE"/>
    <w:rsid w:val="00B56C34"/>
    <w:rsid w:val="00B56C7E"/>
    <w:rsid w:val="00B94A0D"/>
    <w:rsid w:val="00BC5032"/>
    <w:rsid w:val="00BD6AF8"/>
    <w:rsid w:val="00BE5839"/>
    <w:rsid w:val="00BF33A2"/>
    <w:rsid w:val="00BF4FA0"/>
    <w:rsid w:val="00BF52E0"/>
    <w:rsid w:val="00C11337"/>
    <w:rsid w:val="00C63A78"/>
    <w:rsid w:val="00CA5D0B"/>
    <w:rsid w:val="00CC3D40"/>
    <w:rsid w:val="00CC6001"/>
    <w:rsid w:val="00CD7616"/>
    <w:rsid w:val="00CE3028"/>
    <w:rsid w:val="00D76FB1"/>
    <w:rsid w:val="00DA44B8"/>
    <w:rsid w:val="00DB37C0"/>
    <w:rsid w:val="00DD226D"/>
    <w:rsid w:val="00DF3D28"/>
    <w:rsid w:val="00E02F3C"/>
    <w:rsid w:val="00E162CF"/>
    <w:rsid w:val="00E30C1C"/>
    <w:rsid w:val="00E3156C"/>
    <w:rsid w:val="00E371BE"/>
    <w:rsid w:val="00E72E9D"/>
    <w:rsid w:val="00E7397D"/>
    <w:rsid w:val="00E941B9"/>
    <w:rsid w:val="00EA0765"/>
    <w:rsid w:val="00EB4CF4"/>
    <w:rsid w:val="00EC76CF"/>
    <w:rsid w:val="00EE28B5"/>
    <w:rsid w:val="00F0321B"/>
    <w:rsid w:val="00F636A6"/>
    <w:rsid w:val="00F7566E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0670BD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Liststycke">
    <w:name w:val="List Paragraph"/>
    <w:basedOn w:val="Normal"/>
    <w:uiPriority w:val="34"/>
    <w:semiHidden/>
    <w:qFormat/>
    <w:rsid w:val="005F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49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30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4</cp:revision>
  <cp:lastPrinted>2018-09-18T13:03:00Z</cp:lastPrinted>
  <dcterms:created xsi:type="dcterms:W3CDTF">2018-10-17T07:02:00Z</dcterms:created>
  <dcterms:modified xsi:type="dcterms:W3CDTF">2018-11-07T10:24:00Z</dcterms:modified>
</cp:coreProperties>
</file>