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2478"/>
      </w:tblGrid>
      <w:tr w:rsidR="00496D19" w:rsidRPr="009551C7" w14:paraId="0D66F72E" w14:textId="77777777" w:rsidTr="0004556D">
        <w:trPr>
          <w:trHeight w:hRule="exact" w:val="1060"/>
        </w:trPr>
        <w:tc>
          <w:tcPr>
            <w:tcW w:w="5949" w:type="dxa"/>
            <w:vAlign w:val="bottom"/>
          </w:tcPr>
          <w:p w14:paraId="64DA9FB1" w14:textId="462CE7C1" w:rsidR="00496D19" w:rsidRPr="009551C7" w:rsidRDefault="008211A0" w:rsidP="000933ED">
            <w:r w:rsidRPr="005853D6">
              <w:t>2018-</w:t>
            </w:r>
            <w:r w:rsidR="00040468">
              <w:t>0</w:t>
            </w:r>
            <w:r w:rsidR="00910CB9">
              <w:t>7</w:t>
            </w:r>
            <w:r w:rsidR="00040468">
              <w:t>-</w:t>
            </w:r>
            <w:r w:rsidR="00910CB9">
              <w:t>1</w:t>
            </w:r>
            <w:r w:rsidR="000933ED">
              <w:t>7</w:t>
            </w:r>
          </w:p>
        </w:tc>
        <w:tc>
          <w:tcPr>
            <w:tcW w:w="2478" w:type="dxa"/>
            <w:vAlign w:val="bottom"/>
          </w:tcPr>
          <w:p w14:paraId="322D42C3" w14:textId="77777777" w:rsidR="00496D19" w:rsidRPr="009551C7" w:rsidRDefault="00496D19" w:rsidP="0004556D"/>
        </w:tc>
      </w:tr>
      <w:tr w:rsidR="0004556D" w:rsidRPr="009551C7" w14:paraId="03F480CF" w14:textId="77777777" w:rsidTr="0004556D">
        <w:trPr>
          <w:trHeight w:hRule="exact" w:val="726"/>
        </w:trPr>
        <w:tc>
          <w:tcPr>
            <w:tcW w:w="5949" w:type="dxa"/>
            <w:vAlign w:val="bottom"/>
          </w:tcPr>
          <w:p w14:paraId="42254600" w14:textId="77777777" w:rsidR="0004556D" w:rsidRPr="009551C7" w:rsidRDefault="0004556D" w:rsidP="0004556D"/>
        </w:tc>
        <w:tc>
          <w:tcPr>
            <w:tcW w:w="2478" w:type="dxa"/>
            <w:vAlign w:val="bottom"/>
          </w:tcPr>
          <w:p w14:paraId="2AFB40DF" w14:textId="77777777" w:rsidR="0004556D" w:rsidRPr="009551C7" w:rsidRDefault="0004556D" w:rsidP="0004556D"/>
        </w:tc>
      </w:tr>
    </w:tbl>
    <w:p w14:paraId="01CC17D1" w14:textId="73BD53CC" w:rsidR="00910CB9" w:rsidRDefault="00910CB9" w:rsidP="00910CB9">
      <w:pPr>
        <w:pStyle w:val="Rubrik2"/>
        <w:spacing w:line="240" w:lineRule="auto"/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</w:pPr>
      <w:r w:rsidRPr="00910CB9"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  <w:t xml:space="preserve">Assemblin </w:t>
      </w:r>
      <w:r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  <w:t>vinner</w:t>
      </w:r>
      <w:r w:rsidRPr="00910CB9"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  <w:t xml:space="preserve"> ramavtal med Göteborg Energi</w:t>
      </w:r>
    </w:p>
    <w:p w14:paraId="3097B84A" w14:textId="77777777" w:rsidR="00910CB9" w:rsidRDefault="00910CB9" w:rsidP="006A1175">
      <w:pPr>
        <w:pStyle w:val="Rubrik2"/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</w:pPr>
    </w:p>
    <w:p w14:paraId="53699DC0" w14:textId="77777777" w:rsidR="00910CB9" w:rsidRDefault="00910CB9" w:rsidP="00910CB9">
      <w:pPr>
        <w:pStyle w:val="Rubrik2"/>
      </w:pPr>
      <w:r w:rsidRPr="00910CB9">
        <w:t xml:space="preserve">Assemblin har, delat med SWEP International AB, vunnit Göteborg Energis upphandling avseende installation av fjärrvärme- och fjärrkylacentraler. </w:t>
      </w:r>
    </w:p>
    <w:p w14:paraId="06CD9579" w14:textId="77777777" w:rsidR="00910CB9" w:rsidRDefault="00910CB9" w:rsidP="006A1175">
      <w:pPr>
        <w:rPr>
          <w:rFonts w:asciiTheme="majorHAnsi" w:hAnsiTheme="majorHAnsi"/>
          <w:b/>
          <w:lang w:val="fi-FI"/>
        </w:rPr>
      </w:pPr>
    </w:p>
    <w:p w14:paraId="3B3F6B2C" w14:textId="77777777" w:rsidR="00910CB9" w:rsidRDefault="00910CB9" w:rsidP="00910CB9">
      <w:r>
        <w:t>Avtalet undertecknades den 15 juni 2018 och gäller i två år med option på ytterligare sex år. Inga volymer är garanterade men totalt beräknas det handla om cirka 40 miljoner kronor per år.</w:t>
      </w:r>
    </w:p>
    <w:p w14:paraId="0AFF3C4C" w14:textId="77777777" w:rsidR="00910CB9" w:rsidRDefault="00910CB9" w:rsidP="00910CB9"/>
    <w:p w14:paraId="7CB8E3C2" w14:textId="77777777" w:rsidR="00910CB9" w:rsidRDefault="00910CB9" w:rsidP="00910CB9">
      <w:r>
        <w:t xml:space="preserve">Göteborg Energi äger, driftar och underhåller 6-7 000 driftcentraler för fjärrvärme och fjärrkyla samt närmare 15 000 småhuscentraler. Ramavtalet innebär att Assemblin ska leverera och installera utrustning i fastigheternas apparatrum. Det handlar om nyinstallationer, men även underhåll av undercentraler med byte av delar. Uppdraget innefattar även projektering och dimensionering av undercentralerna, liksom demontering och bortforsling. </w:t>
      </w:r>
    </w:p>
    <w:p w14:paraId="5C067380" w14:textId="77777777" w:rsidR="00910CB9" w:rsidRDefault="00910CB9" w:rsidP="00910CB9"/>
    <w:p w14:paraId="7E89D03C" w14:textId="68A2BE88" w:rsidR="00910CB9" w:rsidRDefault="00910CB9" w:rsidP="00910CB9">
      <w:r>
        <w:t xml:space="preserve">– Detta är mycket betydelsefullt för oss och stärker vår position hos Göteborg Energi och på marknaden, säger Christoffer Ronnerhall, Assemblins ombud för upphandlingen och filialchef </w:t>
      </w:r>
      <w:r w:rsidR="0017500C">
        <w:t xml:space="preserve">Industri på </w:t>
      </w:r>
      <w:r>
        <w:t>Assemblin</w:t>
      </w:r>
      <w:r w:rsidR="0017500C">
        <w:t xml:space="preserve"> VS</w:t>
      </w:r>
      <w:r>
        <w:t xml:space="preserve"> i Göteborg.</w:t>
      </w:r>
    </w:p>
    <w:p w14:paraId="08068CBB" w14:textId="77777777" w:rsidR="00910CB9" w:rsidRDefault="00910CB9" w:rsidP="00910CB9"/>
    <w:p w14:paraId="7E518A04" w14:textId="77777777" w:rsidR="00910CB9" w:rsidRDefault="00910CB9" w:rsidP="00910CB9">
      <w:r>
        <w:t xml:space="preserve">En viktig del av uppdraget, som Göteborg Energi betonar, är att samarbetet ska leda till utveckling av standardlösningar gällande arbetet med undercentraler, med kostnads- och energibesparingar som mål. </w:t>
      </w:r>
    </w:p>
    <w:p w14:paraId="1928C27A" w14:textId="77777777" w:rsidR="00910CB9" w:rsidRDefault="00910CB9" w:rsidP="00910CB9"/>
    <w:p w14:paraId="46EDE24D" w14:textId="60B79E4D" w:rsidR="00D97439" w:rsidRDefault="00910CB9" w:rsidP="00910CB9">
      <w:r>
        <w:t xml:space="preserve">Redan under juli beräknas Göteborg Energi avropa de första uppdragen. </w:t>
      </w:r>
    </w:p>
    <w:p w14:paraId="7F40E1B6" w14:textId="0FB04F2D" w:rsidR="00286799" w:rsidRDefault="00286799" w:rsidP="00910CB9"/>
    <w:p w14:paraId="79DA250C" w14:textId="64639443" w:rsidR="00286799" w:rsidRDefault="00286799" w:rsidP="00286799">
      <w:pPr>
        <w:pStyle w:val="Rubrik2"/>
      </w:pPr>
      <w:r>
        <w:t xml:space="preserve">För mer information kontakta: </w:t>
      </w:r>
    </w:p>
    <w:p w14:paraId="5B3BC746" w14:textId="62247E44" w:rsidR="00286799" w:rsidRDefault="00286799" w:rsidP="00910CB9"/>
    <w:p w14:paraId="2D0CDF74" w14:textId="6EEBA24D" w:rsidR="00286799" w:rsidRDefault="00286799" w:rsidP="00910CB9">
      <w:r>
        <w:t>Christoffer Ronnerhall, filialchef Industri Göteborg, Assemblin VS</w:t>
      </w:r>
    </w:p>
    <w:p w14:paraId="60BE460D" w14:textId="470DA46A" w:rsidR="00286799" w:rsidRDefault="00286799" w:rsidP="00910CB9">
      <w:r w:rsidRPr="00286799">
        <w:t>+46 10 475 20 85</w:t>
      </w:r>
      <w:r>
        <w:t xml:space="preserve">, </w:t>
      </w:r>
      <w:hyperlink r:id="rId7" w:history="1">
        <w:r w:rsidRPr="00F77BCA">
          <w:rPr>
            <w:rStyle w:val="Hyperlnk"/>
          </w:rPr>
          <w:t>Christoffer.Ronnerhall@assemblin.se</w:t>
        </w:r>
      </w:hyperlink>
      <w:r>
        <w:t xml:space="preserve"> </w:t>
      </w:r>
      <w:bookmarkStart w:id="0" w:name="_GoBack"/>
      <w:bookmarkEnd w:id="0"/>
    </w:p>
    <w:p w14:paraId="75B916AC" w14:textId="77777777" w:rsidR="00910CB9" w:rsidRDefault="00910CB9" w:rsidP="00910CB9"/>
    <w:p w14:paraId="08778101" w14:textId="77777777" w:rsidR="0017500C" w:rsidRDefault="00610019" w:rsidP="005853D6">
      <w:r w:rsidRPr="00082ACD">
        <w:rPr>
          <w:rStyle w:val="Rubrik2Char"/>
        </w:rPr>
        <w:t>Om Assemblin</w:t>
      </w:r>
      <w:r w:rsidRPr="00082ACD">
        <w:rPr>
          <w:rStyle w:val="Rubrik2Char"/>
        </w:rPr>
        <w:br/>
      </w:r>
      <w:r w:rsidR="006B067F" w:rsidRPr="005853D6">
        <w:t>Assemblin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koncernens styrka. Vår omsättning är 8,2 miljarder kronor och vi har 5 700 medarbetare på 100 orter i Norden.</w:t>
      </w:r>
      <w:r w:rsidR="00EB736D">
        <w:t xml:space="preserve"> </w:t>
      </w:r>
    </w:p>
    <w:p w14:paraId="0BF6CCE6" w14:textId="77777777" w:rsidR="0017500C" w:rsidRDefault="0017500C" w:rsidP="005853D6"/>
    <w:p w14:paraId="5620DAA7" w14:textId="74D0DE8D" w:rsidR="00610019" w:rsidRPr="005853D6" w:rsidRDefault="00610019" w:rsidP="005853D6">
      <w:r w:rsidRPr="005853D6">
        <w:t xml:space="preserve">Vill du veta mer? </w:t>
      </w:r>
      <w:r w:rsidR="002A0290" w:rsidRPr="005853D6">
        <w:t>Besök</w:t>
      </w:r>
      <w:r w:rsidRPr="005853D6">
        <w:t xml:space="preserve"> assembl</w:t>
      </w:r>
      <w:r w:rsidR="006B067F" w:rsidRPr="005853D6">
        <w:t xml:space="preserve">in.se </w:t>
      </w:r>
    </w:p>
    <w:sectPr w:rsidR="00610019" w:rsidRPr="005853D6" w:rsidSect="00610019">
      <w:footerReference w:type="default" r:id="rId8"/>
      <w:headerReference w:type="first" r:id="rId9"/>
      <w:footerReference w:type="first" r:id="rId10"/>
      <w:pgSz w:w="11906" w:h="16838" w:code="9"/>
      <w:pgMar w:top="1418" w:right="1700" w:bottom="1702" w:left="1418" w:header="459" w:footer="8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3F26" w14:textId="77777777" w:rsidR="00EC5B78" w:rsidRDefault="00EC5B78" w:rsidP="00BF52E0">
      <w:pPr>
        <w:spacing w:line="240" w:lineRule="auto"/>
      </w:pPr>
      <w:r>
        <w:separator/>
      </w:r>
    </w:p>
  </w:endnote>
  <w:endnote w:type="continuationSeparator" w:id="0">
    <w:p w14:paraId="70558D1B" w14:textId="77777777" w:rsidR="00EC5B78" w:rsidRDefault="00EC5B78" w:rsidP="00BF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767A" w14:textId="77777777" w:rsidR="004D70F4" w:rsidRPr="00EC76CF" w:rsidRDefault="004D70F4" w:rsidP="00DB37C0">
    <w:pPr>
      <w:pStyle w:val="Sidfot"/>
      <w:rPr>
        <w:b/>
        <w:lang w:val="de-DE"/>
      </w:rPr>
    </w:pPr>
    <w:r w:rsidRPr="00EC76CF">
      <w:rPr>
        <w:b/>
        <w:lang w:val="de-DE"/>
      </w:rPr>
      <w:t>Assemblin AB</w:t>
    </w:r>
  </w:p>
  <w:p w14:paraId="75B7FF55" w14:textId="77777777" w:rsidR="004D70F4" w:rsidRPr="00DB37C0" w:rsidRDefault="004D70F4" w:rsidP="00DB37C0">
    <w:pPr>
      <w:pStyle w:val="Sidfot"/>
      <w:rPr>
        <w:lang w:val="de-DE"/>
      </w:rPr>
    </w:pPr>
    <w:r w:rsidRPr="00DB37C0">
      <w:rPr>
        <w:lang w:val="de-DE"/>
      </w:rPr>
      <w:t>Västberga Allé 1</w:t>
    </w:r>
    <w:r w:rsidR="00DB37C0" w:rsidRPr="00DB37C0">
      <w:rPr>
        <w:lang w:val="de-DE"/>
      </w:rPr>
      <w:t xml:space="preserve">, </w:t>
    </w:r>
    <w:r w:rsidRPr="00DB37C0">
      <w:rPr>
        <w:lang w:val="de-DE"/>
      </w:rPr>
      <w:t>126 30 Hägersten</w:t>
    </w:r>
  </w:p>
  <w:p w14:paraId="2ECB57FE" w14:textId="22D239C0" w:rsidR="00E02F3C" w:rsidRPr="00DD226D" w:rsidRDefault="0019186B" w:rsidP="00DB37C0">
    <w:pPr>
      <w:pStyle w:val="Sidfot"/>
    </w:pPr>
    <w:r w:rsidRPr="0019186B">
      <w:t xml:space="preserve">Växel 010 472 60 00, </w:t>
    </w:r>
    <w:hyperlink r:id="rId1" w:history="1">
      <w:r w:rsidRPr="0019186B">
        <w:rPr>
          <w:rStyle w:val="Hyperlnk"/>
        </w:rPr>
        <w:t>www.assemblin.</w:t>
      </w:r>
    </w:hyperlink>
    <w:r w:rsidRPr="0019186B">
      <w:t>com</w:t>
    </w:r>
    <w:r w:rsidR="004D70F4"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EB736D">
      <w:rPr>
        <w:noProof/>
        <w:sz w:val="20"/>
        <w:szCs w:val="20"/>
      </w:rPr>
      <w:t>2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EB736D">
      <w:rPr>
        <w:noProof/>
        <w:sz w:val="20"/>
        <w:szCs w:val="20"/>
      </w:rPr>
      <w:t>2</w:t>
    </w:r>
    <w:r w:rsidR="00F636A6" w:rsidRPr="00EC76C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A731" w14:textId="77777777" w:rsidR="004D70F4" w:rsidRPr="00B30235" w:rsidRDefault="004D70F4" w:rsidP="00DB37C0">
    <w:pPr>
      <w:pStyle w:val="Sidfot"/>
      <w:rPr>
        <w:b/>
      </w:rPr>
    </w:pPr>
    <w:r w:rsidRPr="00B30235">
      <w:rPr>
        <w:b/>
      </w:rPr>
      <w:t>Assemblin AB</w:t>
    </w:r>
  </w:p>
  <w:p w14:paraId="28F5F1EC" w14:textId="77777777" w:rsidR="004D70F4" w:rsidRPr="00B30235" w:rsidRDefault="004D70F4" w:rsidP="00DB37C0">
    <w:pPr>
      <w:pStyle w:val="Sidfot"/>
    </w:pPr>
    <w:r w:rsidRPr="00B30235">
      <w:t>Västberga Allé 1</w:t>
    </w:r>
    <w:r w:rsidR="00DB37C0" w:rsidRPr="00B30235">
      <w:t xml:space="preserve">, </w:t>
    </w:r>
    <w:r w:rsidRPr="00B30235">
      <w:t>126 30 Hägersten</w:t>
    </w:r>
  </w:p>
  <w:p w14:paraId="7E4EAC85" w14:textId="2CAF0FE7" w:rsidR="00E02F3C" w:rsidRPr="00DD226D" w:rsidRDefault="004D70F4" w:rsidP="00DB37C0">
    <w:pPr>
      <w:pStyle w:val="Sidfot"/>
    </w:pPr>
    <w:r w:rsidRPr="00B30235">
      <w:t>Växel 010 472 60 00</w:t>
    </w:r>
    <w:r w:rsidR="00DB37C0" w:rsidRPr="00B30235">
      <w:t xml:space="preserve">, </w:t>
    </w:r>
    <w:hyperlink r:id="rId1" w:history="1">
      <w:r w:rsidRPr="00B30235">
        <w:rPr>
          <w:rStyle w:val="Hyperlnk"/>
        </w:rPr>
        <w:t>www.assemblin.</w:t>
      </w:r>
    </w:hyperlink>
    <w:r w:rsidR="003F1141" w:rsidRPr="00B30235">
      <w:rPr>
        <w:rStyle w:val="Hyperlnk"/>
      </w:rPr>
      <w:t>com</w:t>
    </w:r>
    <w:r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286799">
      <w:rPr>
        <w:noProof/>
        <w:sz w:val="20"/>
        <w:szCs w:val="20"/>
      </w:rPr>
      <w:t>1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286799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BD3B" w14:textId="77777777" w:rsidR="00EC5B78" w:rsidRDefault="00EC5B78" w:rsidP="00BF52E0">
      <w:pPr>
        <w:spacing w:line="240" w:lineRule="auto"/>
      </w:pPr>
      <w:r>
        <w:separator/>
      </w:r>
    </w:p>
  </w:footnote>
  <w:footnote w:type="continuationSeparator" w:id="0">
    <w:p w14:paraId="2172CB31" w14:textId="77777777" w:rsidR="00EC5B78" w:rsidRDefault="00EC5B78" w:rsidP="00BF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B20A" w14:textId="77777777" w:rsidR="00E02F3C" w:rsidRDefault="00EC76C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3360" behindDoc="0" locked="1" layoutInCell="1" allowOverlap="1" wp14:anchorId="1DC53942" wp14:editId="32324C27">
          <wp:simplePos x="0" y="0"/>
          <wp:positionH relativeFrom="page">
            <wp:posOffset>723900</wp:posOffset>
          </wp:positionH>
          <wp:positionV relativeFrom="page">
            <wp:posOffset>314960</wp:posOffset>
          </wp:positionV>
          <wp:extent cx="1195070" cy="203200"/>
          <wp:effectExtent l="0" t="0" r="5080" b="635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5168" behindDoc="0" locked="0" layoutInCell="1" allowOverlap="1" wp14:anchorId="4EA05054" wp14:editId="77369063">
          <wp:simplePos x="0" y="0"/>
          <wp:positionH relativeFrom="column">
            <wp:posOffset>-2177415</wp:posOffset>
          </wp:positionH>
          <wp:positionV relativeFrom="paragraph">
            <wp:posOffset>33020</wp:posOffset>
          </wp:positionV>
          <wp:extent cx="1195070" cy="205105"/>
          <wp:effectExtent l="0" t="0" r="5080" b="4445"/>
          <wp:wrapNone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034E190F" wp14:editId="662407EC">
          <wp:simplePos x="0" y="0"/>
          <wp:positionH relativeFrom="page">
            <wp:posOffset>6472555</wp:posOffset>
          </wp:positionH>
          <wp:positionV relativeFrom="page">
            <wp:posOffset>329565</wp:posOffset>
          </wp:positionV>
          <wp:extent cx="766445" cy="939165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Symbol_Green_RG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F8C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833BD"/>
    <w:multiLevelType w:val="hybridMultilevel"/>
    <w:tmpl w:val="315878BE"/>
    <w:lvl w:ilvl="0" w:tplc="81AAB654">
      <w:start w:val="1"/>
      <w:numFmt w:val="bullet"/>
      <w:lvlText w:val="•"/>
      <w:lvlJc w:val="left"/>
      <w:pPr>
        <w:ind w:left="720" w:hanging="360"/>
      </w:pPr>
      <w:rPr>
        <w:rFonts w:ascii="Calibre Regular" w:hAnsi="Calibre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2FA"/>
    <w:multiLevelType w:val="multilevel"/>
    <w:tmpl w:val="BBB6BB0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2BF22AA8"/>
    <w:multiLevelType w:val="hybridMultilevel"/>
    <w:tmpl w:val="2DC8D83C"/>
    <w:lvl w:ilvl="0" w:tplc="9FBA40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3037E"/>
    <w:multiLevelType w:val="hybridMultilevel"/>
    <w:tmpl w:val="6EAAF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41E1"/>
    <w:multiLevelType w:val="multilevel"/>
    <w:tmpl w:val="2DC8D8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573"/>
    <w:multiLevelType w:val="hybridMultilevel"/>
    <w:tmpl w:val="155E1E2C"/>
    <w:lvl w:ilvl="0" w:tplc="2C2C0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19"/>
    <w:rsid w:val="00040468"/>
    <w:rsid w:val="0004556D"/>
    <w:rsid w:val="00056E6A"/>
    <w:rsid w:val="00076300"/>
    <w:rsid w:val="00082ACD"/>
    <w:rsid w:val="000871B4"/>
    <w:rsid w:val="000933ED"/>
    <w:rsid w:val="000A057F"/>
    <w:rsid w:val="0017500C"/>
    <w:rsid w:val="0019186B"/>
    <w:rsid w:val="002258CA"/>
    <w:rsid w:val="00286799"/>
    <w:rsid w:val="002A0290"/>
    <w:rsid w:val="0030290E"/>
    <w:rsid w:val="003339D9"/>
    <w:rsid w:val="003B380A"/>
    <w:rsid w:val="003F1141"/>
    <w:rsid w:val="00401F2F"/>
    <w:rsid w:val="00446D14"/>
    <w:rsid w:val="00496D19"/>
    <w:rsid w:val="004A1691"/>
    <w:rsid w:val="004D70F4"/>
    <w:rsid w:val="00567E69"/>
    <w:rsid w:val="005853D6"/>
    <w:rsid w:val="005944C6"/>
    <w:rsid w:val="005B0859"/>
    <w:rsid w:val="005C584A"/>
    <w:rsid w:val="005E1581"/>
    <w:rsid w:val="006015B5"/>
    <w:rsid w:val="00610019"/>
    <w:rsid w:val="00617998"/>
    <w:rsid w:val="00633779"/>
    <w:rsid w:val="006910A0"/>
    <w:rsid w:val="006A1175"/>
    <w:rsid w:val="006B067F"/>
    <w:rsid w:val="006E569D"/>
    <w:rsid w:val="00763085"/>
    <w:rsid w:val="00773E4B"/>
    <w:rsid w:val="008002C7"/>
    <w:rsid w:val="008024FD"/>
    <w:rsid w:val="008211A0"/>
    <w:rsid w:val="00837701"/>
    <w:rsid w:val="008668E6"/>
    <w:rsid w:val="00892EB8"/>
    <w:rsid w:val="008A6E90"/>
    <w:rsid w:val="00910CB9"/>
    <w:rsid w:val="009551C7"/>
    <w:rsid w:val="009D314C"/>
    <w:rsid w:val="00A2380B"/>
    <w:rsid w:val="00A77562"/>
    <w:rsid w:val="00AB246B"/>
    <w:rsid w:val="00AB4DEA"/>
    <w:rsid w:val="00AB791C"/>
    <w:rsid w:val="00AE4EAB"/>
    <w:rsid w:val="00B30235"/>
    <w:rsid w:val="00B42DAE"/>
    <w:rsid w:val="00B56C34"/>
    <w:rsid w:val="00BF52E0"/>
    <w:rsid w:val="00CC3D40"/>
    <w:rsid w:val="00CC6001"/>
    <w:rsid w:val="00D03498"/>
    <w:rsid w:val="00D97439"/>
    <w:rsid w:val="00DA1100"/>
    <w:rsid w:val="00DB37C0"/>
    <w:rsid w:val="00DB61BE"/>
    <w:rsid w:val="00DD226D"/>
    <w:rsid w:val="00E02F3C"/>
    <w:rsid w:val="00E162CF"/>
    <w:rsid w:val="00E7397D"/>
    <w:rsid w:val="00EA0765"/>
    <w:rsid w:val="00EB736D"/>
    <w:rsid w:val="00EC5B78"/>
    <w:rsid w:val="00EC76CF"/>
    <w:rsid w:val="00EE28B5"/>
    <w:rsid w:val="00F11410"/>
    <w:rsid w:val="00F636A6"/>
    <w:rsid w:val="00F7566E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CCBD5F6"/>
  <w15:docId w15:val="{8A1177C8-48D1-4A87-8F35-AAC333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C0"/>
    <w:pPr>
      <w:spacing w:line="230" w:lineRule="exact"/>
    </w:pPr>
    <w:rPr>
      <w:rFonts w:asciiTheme="minorHAnsi" w:hAnsiTheme="minorHAnsi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4556D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E5A5A" w:themeColor="accent3"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F636A6"/>
    <w:pPr>
      <w:outlineLvl w:val="1"/>
    </w:pPr>
    <w:rPr>
      <w:rFonts w:asciiTheme="majorHAnsi" w:hAnsiTheme="majorHAnsi"/>
      <w:b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02F3C"/>
    <w:pPr>
      <w:tabs>
        <w:tab w:val="center" w:pos="4536"/>
        <w:tab w:val="right" w:pos="9072"/>
      </w:tabs>
      <w:spacing w:line="200" w:lineRule="exact"/>
    </w:pPr>
    <w:rPr>
      <w:color w:val="1E5A5A"/>
      <w:sz w:val="16"/>
      <w:lang w:val="en-US"/>
    </w:rPr>
  </w:style>
  <w:style w:type="character" w:customStyle="1" w:styleId="SidhuvudChar">
    <w:name w:val="Sidhuvud Char"/>
    <w:basedOn w:val="Standardstycketeckensnitt"/>
    <w:link w:val="Sidhuvud"/>
    <w:rsid w:val="00E02F3C"/>
    <w:rPr>
      <w:rFonts w:asciiTheme="minorHAnsi" w:hAnsiTheme="minorHAnsi"/>
      <w:color w:val="1E5A5A"/>
      <w:sz w:val="16"/>
      <w:szCs w:val="24"/>
      <w:lang w:val="en-US" w:eastAsia="ja-JP"/>
    </w:rPr>
  </w:style>
  <w:style w:type="paragraph" w:styleId="Sidfot">
    <w:name w:val="footer"/>
    <w:basedOn w:val="Normal"/>
    <w:link w:val="SidfotChar"/>
    <w:rsid w:val="00DB37C0"/>
    <w:pPr>
      <w:tabs>
        <w:tab w:val="right" w:pos="10275"/>
      </w:tabs>
      <w:spacing w:line="200" w:lineRule="exact"/>
    </w:pPr>
    <w:rPr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rsid w:val="00DB37C0"/>
    <w:rPr>
      <w:rFonts w:asciiTheme="minorHAnsi" w:hAnsiTheme="minorHAnsi"/>
      <w:color w:val="000000" w:themeColor="text1"/>
      <w:sz w:val="16"/>
      <w:szCs w:val="24"/>
      <w:lang w:eastAsia="ja-JP"/>
    </w:rPr>
  </w:style>
  <w:style w:type="character" w:styleId="Hyperlnk">
    <w:name w:val="Hyperlink"/>
    <w:basedOn w:val="Standardstycketeckensnitt"/>
    <w:rsid w:val="00DB37C0"/>
    <w:rPr>
      <w:color w:val="000000" w:themeColor="text1"/>
      <w:u w:val="none"/>
    </w:rPr>
  </w:style>
  <w:style w:type="paragraph" w:styleId="Ballongtext">
    <w:name w:val="Balloon Text"/>
    <w:basedOn w:val="Normal"/>
    <w:link w:val="BallongtextChar"/>
    <w:semiHidden/>
    <w:rsid w:val="00056E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C3D40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rsid w:val="00AB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04556D"/>
    <w:rPr>
      <w:rFonts w:asciiTheme="majorHAnsi" w:eastAsiaTheme="majorEastAsia" w:hAnsiTheme="majorHAnsi" w:cstheme="majorBidi"/>
      <w:b/>
      <w:bCs/>
      <w:color w:val="1E5A5A" w:themeColor="accent3"/>
      <w:sz w:val="32"/>
      <w:szCs w:val="28"/>
      <w:lang w:eastAsia="ja-JP"/>
    </w:rPr>
  </w:style>
  <w:style w:type="paragraph" w:styleId="Punktlista">
    <w:name w:val="List Bullet"/>
    <w:basedOn w:val="Normal"/>
    <w:qFormat/>
    <w:rsid w:val="00CC3D40"/>
    <w:pPr>
      <w:numPr>
        <w:numId w:val="5"/>
      </w:numPr>
    </w:pPr>
    <w:rPr>
      <w:lang w:val="en-US"/>
    </w:rPr>
  </w:style>
  <w:style w:type="character" w:customStyle="1" w:styleId="Rubrik2Char">
    <w:name w:val="Rubrik 2 Char"/>
    <w:basedOn w:val="Standardstycketeckensnitt"/>
    <w:link w:val="Rubrik2"/>
    <w:rsid w:val="00F636A6"/>
    <w:rPr>
      <w:rFonts w:asciiTheme="majorHAnsi" w:hAnsiTheme="majorHAnsi"/>
      <w:b/>
      <w:szCs w:val="24"/>
      <w:lang w:val="fi-FI" w:eastAsia="ja-JP"/>
    </w:rPr>
  </w:style>
  <w:style w:type="character" w:styleId="Kommentarsreferens">
    <w:name w:val="annotation reference"/>
    <w:basedOn w:val="Standardstycketeckensnitt"/>
    <w:semiHidden/>
    <w:unhideWhenUsed/>
    <w:rsid w:val="002A029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A029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A0290"/>
    <w:rPr>
      <w:rFonts w:asciiTheme="minorHAnsi" w:hAnsiTheme="minorHAnsi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A029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A0290"/>
    <w:rPr>
      <w:rFonts w:asciiTheme="minorHAnsi" w:hAnsiTheme="minorHAnsi"/>
      <w:b/>
      <w:bCs/>
      <w:lang w:eastAsia="ja-JP"/>
    </w:rPr>
  </w:style>
  <w:style w:type="paragraph" w:styleId="Normalwebb">
    <w:name w:val="Normal (Web)"/>
    <w:basedOn w:val="Normal"/>
    <w:uiPriority w:val="99"/>
    <w:semiHidden/>
    <w:unhideWhenUsed/>
    <w:rsid w:val="00DB61BE"/>
    <w:pPr>
      <w:spacing w:after="150" w:line="240" w:lineRule="auto"/>
    </w:pPr>
    <w:rPr>
      <w:rFonts w:ascii="Times New Roman" w:eastAsia="Times New Roman" w:hAnsi="Times New Roman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8211A0"/>
    <w:pPr>
      <w:spacing w:after="160" w:line="259" w:lineRule="auto"/>
      <w:ind w:left="720"/>
      <w:contextualSpacing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5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offer.Ronnerhall@assembli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9E9E9E"/>
      </a:dk2>
      <a:lt2>
        <a:srgbClr val="ECECEC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1E5A5A"/>
      </a:hlink>
      <a:folHlink>
        <a:srgbClr val="9E9E9E"/>
      </a:folHlink>
    </a:clrScheme>
    <a:fontScheme name="Anpassat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295</Words>
  <Characters>1794</Characters>
  <Application>Microsoft Office Word</Application>
  <DocSecurity>0</DocSecurity>
  <Lines>39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Axelsson Katzeff</dc:creator>
  <cp:lastModifiedBy>Hanna Axelsson Katzeff</cp:lastModifiedBy>
  <cp:revision>15</cp:revision>
  <cp:lastPrinted>2018-06-14T05:29:00Z</cp:lastPrinted>
  <dcterms:created xsi:type="dcterms:W3CDTF">2018-06-12T12:50:00Z</dcterms:created>
  <dcterms:modified xsi:type="dcterms:W3CDTF">2018-07-05T09:54:00Z</dcterms:modified>
</cp:coreProperties>
</file>